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</w:rPr>
      </w:pPr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Vyhlásenie žiadateľa o minimálnu pomoc </w:t>
      </w:r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podľa nariadenia Komisie (EÚ) č. 2023/2831 z 13. decembra 2023 o uplatňovaní článkov 107 a 108 Zmluvy o fungovaní Európskej únie na pomoc </w:t>
      </w:r>
      <w:r>
        <w:rPr>
          <w:rFonts w:ascii="Arial" w:hAnsi="Arial" w:cs="Arial"/>
          <w:b/>
          <w:i/>
          <w:sz w:val="20"/>
        </w:rPr>
        <w:t>de minimis</w:t>
      </w:r>
      <w:r>
        <w:rPr>
          <w:rFonts w:ascii="Arial" w:hAnsi="Arial" w:cs="Arial"/>
          <w:b/>
          <w:sz w:val="20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</w:rPr>
        <w:t>Žiadateľ: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988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napr. G.46 Veľkoobchod okrem motorových vozidiel a motocyklov</w:t>
            </w:r>
          </w:p>
        </w:tc>
      </w:tr>
      <w:tr>
        <w:trPr>
          <w:trHeight w:val="1861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veľký podnik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MSP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mikropodnik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malý podnik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stredný podnik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</w:t>
      </w:r>
      <w:r>
        <w:rPr>
          <w:rStyle w:val="Odkaznapoznmkupodi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, ktoré so žiadateľom tvoria jediný podnik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>
        <w:trPr>
          <w:trHeight w:val="978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medzi ktorými je aspoň jeden z týchto vzťahov: 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vo vyššie uvedenom zmysle: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netvorí</w:t>
      </w:r>
      <w:r>
        <w:rPr>
          <w:rFonts w:ascii="Arial" w:hAnsi="Arial" w:cs="Arial"/>
          <w:sz w:val="20"/>
        </w:rPr>
        <w:t xml:space="preserve">  s iným podnikom jediný podnik,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tvorí</w:t>
      </w:r>
      <w:r>
        <w:rPr>
          <w:rFonts w:ascii="Arial" w:hAnsi="Arial" w:cs="Arial"/>
          <w:sz w:val="20"/>
        </w:rPr>
        <w:t xml:space="preserve"> jediný podnik s nasledujúcimi podnikom/ podnikmi: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splynutím</w:t>
      </w:r>
      <w:r>
        <w:rPr>
          <w:rFonts w:ascii="Arial" w:hAnsi="Arial" w:cs="Arial"/>
          <w:bCs/>
          <w:sz w:val="20"/>
        </w:rPr>
        <w:t xml:space="preserve"> podnikov </w:t>
      </w:r>
      <w:r>
        <w:rPr>
          <w:rFonts w:ascii="Arial" w:hAnsi="Arial" w:cs="Arial"/>
          <w:b/>
          <w:bCs/>
          <w:sz w:val="20"/>
        </w:rPr>
        <w:t>alebo zlúčením</w:t>
      </w:r>
      <w:r>
        <w:rPr>
          <w:rFonts w:ascii="Arial" w:hAnsi="Arial" w:cs="Arial"/>
          <w:bCs/>
          <w:sz w:val="20"/>
        </w:rPr>
        <w:t xml:space="preserve"> podniku,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 podnikov uvedených v tabuľke č. 2,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</w:rPr>
        <w:t>4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prevzal imanie </w:t>
      </w:r>
      <w:r>
        <w:rPr>
          <w:rFonts w:ascii="Arial" w:hAnsi="Arial" w:cs="Arial"/>
          <w:bCs/>
          <w:sz w:val="20"/>
        </w:rPr>
        <w:t>podniku/-ov uvedených v tabuľke č. 2: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172"/>
        <w:gridCol w:w="1879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</w:t>
      </w:r>
      <w:r>
        <w:rPr>
          <w:rFonts w:ascii="Arial" w:hAnsi="Arial" w:cs="Arial"/>
          <w:bCs/>
          <w:sz w:val="20"/>
        </w:rPr>
        <w:t>rozdelením</w:t>
      </w:r>
      <w:r>
        <w:rPr>
          <w:rStyle w:val="Odkaznapoznmkupodi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 podniku,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</w:t>
      </w:r>
      <w:r>
        <w:rPr>
          <w:rFonts w:ascii="Arial" w:hAnsi="Arial" w:cs="Arial"/>
          <w:bCs/>
          <w:sz w:val="20"/>
        </w:rPr>
        <w:t>rozdelením nižšie uvedeného podniku: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811"/>
        <w:gridCol w:w="1879"/>
      </w:tblGrid>
      <w:tr>
        <w:tc>
          <w:tcPr>
            <w:tcW w:w="1860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 xml:space="preserve">. </w:t>
      </w: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 prípade </w:t>
      </w:r>
      <w:r>
        <w:rPr>
          <w:rFonts w:ascii="Arial" w:hAnsi="Arial" w:cs="Arial"/>
          <w:sz w:val="20"/>
          <w:u w:val="single"/>
        </w:rPr>
        <w:t>pomoci poskytovanej vo forme úverov a/alebo záruk</w:t>
      </w:r>
      <w:r>
        <w:rPr>
          <w:rFonts w:ascii="Arial" w:hAnsi="Arial" w:cs="Arial"/>
          <w:sz w:val="20"/>
        </w:rPr>
        <w:t xml:space="preserve"> žiadateľ vyhlasuje, že:</w:t>
      </w:r>
    </w:p>
    <w:p>
      <w:pPr>
        <w:autoSpaceDE w:val="0"/>
        <w:autoSpaceDN w:val="0"/>
        <w:adjustRightInd w:val="0"/>
        <w:spacing w:before="1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žiadny z podnikov, ktoré s ním tvoria jediný podnik: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rPr>
          <w:rFonts w:ascii="Arial" w:hAnsi="Arial" w:cs="Arial"/>
          <w:bCs/>
          <w:sz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Žiadateľ vyhlasuje, že: </w:t>
      </w:r>
    </w:p>
    <w:p>
      <w:pPr>
        <w:autoSpaceDE w:val="0"/>
        <w:autoSpaceDN w:val="0"/>
        <w:adjustRightInd w:val="0"/>
        <w:spacing w:before="1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 </w:t>
      </w:r>
      <w:r>
        <w:rPr>
          <w:rFonts w:ascii="Arial" w:hAnsi="Arial" w:cs="Arial"/>
          <w:sz w:val="20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 nemu 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</w:t>
      </w:r>
      <w:r>
        <w:rPr>
          <w:rFonts w:ascii="Arial" w:hAnsi="Arial" w:cs="Arial"/>
          <w:bCs/>
          <w:sz w:val="20"/>
        </w:rPr>
        <w:t xml:space="preserve">voči </w:t>
      </w:r>
      <w:r>
        <w:rPr>
          <w:rFonts w:ascii="Arial" w:hAnsi="Arial" w:cs="Arial"/>
          <w:sz w:val="20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</w:t>
      </w:r>
      <w:r>
        <w:rPr>
          <w:rFonts w:ascii="Arial" w:hAnsi="Arial" w:cs="Arial"/>
          <w:sz w:val="20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</w:rPr>
        <w:t>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.</w:t>
      </w: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že:</w:t>
      </w:r>
      <w:r>
        <w:rPr>
          <w:rStyle w:val="Odkaznapoznmkupodiarou"/>
          <w:rFonts w:ascii="Arial" w:hAnsi="Arial" w:cs="Arial"/>
          <w:sz w:val="20"/>
        </w:rPr>
        <w:footnoteReference w:id="8"/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 oblasti prvovýroby produktov rybolovu a akvakultúry</w:t>
      </w:r>
      <w:r>
        <w:rPr>
          <w:rStyle w:val="Odkaznapoznmkupodiarou"/>
          <w:rFonts w:ascii="Arial" w:hAnsi="Arial" w:cs="Arial"/>
          <w:sz w:val="20"/>
        </w:rPr>
        <w:footnoteReference w:id="9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pôsobí/nepôsobí </w:t>
      </w:r>
      <w:r>
        <w:rPr>
          <w:rFonts w:ascii="Arial" w:hAnsi="Arial" w:cs="Arial"/>
          <w:sz w:val="20"/>
        </w:rPr>
        <w:t xml:space="preserve">v sektore spracovania a marketingu produktov rybolovu a akvakultúry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 xml:space="preserve">je/nie </w:t>
      </w:r>
      <w:r>
        <w:rPr>
          <w:rFonts w:ascii="Arial" w:hAnsi="Arial" w:cs="Arial"/>
          <w:sz w:val="20"/>
        </w:rPr>
        <w:t>je stanovená na základe ceny alebo množstva kúpených produktov alebo produktov uvedených na trh;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</w:rPr>
        <w:footnoteReference w:id="10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stanovená na základe ceny alebo množstva takýchto výrobkov kúpených od prvovýrobcov alebo výrobkov umiestnených na trhu príslušnými podnikmi;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podmienená tým, že bude čiastočne alebo úplne postúpená prvovýrobcom;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je/nie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</w:t>
      </w:r>
      <w:r>
        <w:rPr>
          <w:rFonts w:ascii="Arial" w:hAnsi="Arial" w:cs="Arial"/>
          <w:sz w:val="20"/>
        </w:rPr>
        <w:t xml:space="preserve"> podmienená uprednostňovaním používania domácich výrobkov a služieb  pred dovážanými.</w:t>
      </w:r>
    </w:p>
    <w:p>
      <w:pPr>
        <w:spacing w:after="0"/>
        <w:ind w:left="425" w:hanging="425"/>
        <w:rPr>
          <w:rFonts w:ascii="Arial" w:hAnsi="Arial" w:cs="Arial"/>
          <w:sz w:val="20"/>
        </w:rPr>
      </w:pPr>
    </w:p>
    <w:p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prípade, ak žiadateľ pôsobí v niektorom z odvetví uvedených v písm. a) až e), vyhlasuje, že: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nemá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evidencia).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čase podania žiadosti: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nežiada</w:t>
      </w:r>
      <w:r>
        <w:rPr>
          <w:rFonts w:ascii="Arial" w:hAnsi="Arial" w:cs="Arial"/>
          <w:sz w:val="20"/>
        </w:rPr>
        <w:t xml:space="preserve"> o inú minimálnu pomoc od iného, resp. toho istého poskytovateľa minimálnej pomoci,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žiada </w:t>
      </w:r>
      <w:r>
        <w:rPr>
          <w:rFonts w:ascii="Arial" w:hAnsi="Arial" w:cs="Arial"/>
          <w:sz w:val="20"/>
        </w:rPr>
        <w:t>o inú minimálnu pomoc od iného, resp. toho istého poskytovateľa minimálnej pomoci: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4: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</w:tblGrid>
      <w:tr>
        <w:tc>
          <w:tcPr>
            <w:tcW w:w="3828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Poskytovateľ minimálnej pomoci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Výška minimálnej pomoci</w:t>
            </w: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Dátum podania žiadosti</w:t>
            </w: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nižšie svojím podpisom: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je informovaný o tom, že je potrebné aby boli vyplnené všetky relevantné body vyhlásenia;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vyššie uvedené údaje sú presné a pravdivé a sú poskytované dobrovoľne;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</w:rPr>
        <w:footnoteReference w:id="11"/>
      </w:r>
      <w:r>
        <w:rPr>
          <w:rFonts w:ascii="Arial" w:hAnsi="Arial" w:cs="Arial"/>
          <w:sz w:val="20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pStyle w:val="Odsekzoznamu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tabs>
          <w:tab w:val="center" w:pos="2268"/>
          <w:tab w:val="center" w:pos="6237"/>
        </w:tabs>
      </w:pPr>
      <w:r>
        <w:rPr>
          <w:rFonts w:ascii="Arial" w:hAnsi="Arial" w:cs="Arial"/>
          <w:b/>
          <w:sz w:val="20"/>
        </w:rPr>
        <w:tab/>
        <w:t xml:space="preserve">Dátum a miesto  </w:t>
      </w:r>
      <w:r>
        <w:rPr>
          <w:rFonts w:ascii="Arial" w:hAnsi="Arial" w:cs="Arial"/>
          <w:b/>
          <w:sz w:val="20"/>
        </w:rPr>
        <w:tab/>
        <w:t xml:space="preserve">                                Podpis žiadateľa</w:t>
      </w:r>
    </w:p>
    <w:sectPr>
      <w:footerReference w:type="default" r:id="rId7"/>
      <w:headerReference w:type="first" r:id="rId8"/>
      <w:footerReference w:type="first" r:id="rId9"/>
      <w:pgSz w:w="11906" w:h="16838"/>
      <w:pgMar w:top="1760" w:right="1417" w:bottom="1276" w:left="141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  <w:t>Národný projekt „Finančné stimuly pre zamestnanosť“</w:t>
    </w:r>
  </w:p>
  <w:p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  <w:t>sa realizuje vďaka podpore z fondu ESF+ v rámci Programu Slovensko 2021 - 2027</w:t>
    </w:r>
  </w:p>
  <w:p>
    <w:pPr>
      <w:tabs>
        <w:tab w:val="left" w:pos="1275"/>
        <w:tab w:val="center" w:pos="460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  <w:hyperlink r:id="rId1" w:history="1">
      <w:r>
        <w:rPr>
          <w:rFonts w:ascii="Times New Roman" w:eastAsia="Times New Roman" w:hAnsi="Times New Roman" w:cs="Times New Roman"/>
          <w:i/>
          <w:color w:val="0000FF"/>
          <w:kern w:val="1"/>
          <w:sz w:val="20"/>
          <w:szCs w:val="20"/>
          <w:u w:val="single"/>
          <w:lang w:eastAsia="ar-SA"/>
        </w:rPr>
        <w:t>www.employment.gov.sk</w:t>
      </w:r>
    </w:hyperlink>
    <w:r>
      <w:rPr>
        <w:rFonts w:ascii="Times New Roman" w:eastAsia="Times New Roman" w:hAnsi="Times New Roman" w:cs="Times New Roman"/>
        <w:i/>
        <w:color w:val="1F497D"/>
        <w:kern w:val="1"/>
        <w:sz w:val="20"/>
        <w:szCs w:val="20"/>
        <w:lang w:eastAsia="ar-SA"/>
      </w:rPr>
      <w:t xml:space="preserve">, </w:t>
    </w:r>
    <w:hyperlink r:id="rId2" w:history="1">
      <w:r>
        <w:rPr>
          <w:rFonts w:ascii="Times New Roman" w:eastAsia="Times New Roman" w:hAnsi="Times New Roman" w:cs="Times New Roman"/>
          <w:i/>
          <w:color w:val="0000FF"/>
          <w:kern w:val="1"/>
          <w:sz w:val="20"/>
          <w:szCs w:val="20"/>
          <w:u w:val="single"/>
          <w:lang w:eastAsia="ar-SA"/>
        </w:rPr>
        <w:t>www.esf.gov.sk</w:t>
      </w:r>
    </w:hyperlink>
  </w:p>
  <w:p>
    <w:pPr>
      <w:pStyle w:val="Pta"/>
      <w:ind w:left="6096" w:firstLine="1701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Strana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PAGE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>
      <w:rPr>
        <w:rFonts w:ascii="Times New Roman" w:hAnsi="Times New Roman" w:cs="Times New Roman"/>
        <w:i/>
        <w:sz w:val="20"/>
        <w:szCs w:val="20"/>
      </w:rPr>
      <w:t xml:space="preserve"> z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  <w:t>Národný projekt „Finančné stimuly pre zamestnanosť“</w:t>
    </w:r>
  </w:p>
  <w:p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Cs/>
        <w:i/>
        <w:iCs/>
        <w:sz w:val="20"/>
        <w:szCs w:val="20"/>
        <w:lang w:eastAsia="sk-SK"/>
      </w:rPr>
      <w:t>sa realizuje vďaka podpore z fondu ESF+ v rámci Programu Slovensko 2021 - 2027</w:t>
    </w:r>
  </w:p>
  <w:p>
    <w:pPr>
      <w:tabs>
        <w:tab w:val="left" w:pos="1275"/>
        <w:tab w:val="center" w:pos="4607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color w:val="0000FF"/>
        <w:kern w:val="1"/>
        <w:sz w:val="20"/>
        <w:szCs w:val="20"/>
        <w:u w:val="single"/>
        <w:lang w:eastAsia="ar-SA"/>
      </w:rPr>
    </w:pPr>
    <w:hyperlink r:id="rId1" w:history="1">
      <w:r>
        <w:rPr>
          <w:rFonts w:ascii="Times New Roman" w:eastAsia="Times New Roman" w:hAnsi="Times New Roman" w:cs="Times New Roman"/>
          <w:i/>
          <w:color w:val="0000FF"/>
          <w:kern w:val="1"/>
          <w:sz w:val="20"/>
          <w:szCs w:val="20"/>
          <w:u w:val="single"/>
          <w:lang w:eastAsia="ar-SA"/>
        </w:rPr>
        <w:t>www.employment.gov.sk</w:t>
      </w:r>
    </w:hyperlink>
    <w:r>
      <w:rPr>
        <w:rFonts w:ascii="Times New Roman" w:eastAsia="Times New Roman" w:hAnsi="Times New Roman" w:cs="Times New Roman"/>
        <w:i/>
        <w:color w:val="1F497D"/>
        <w:kern w:val="1"/>
        <w:sz w:val="20"/>
        <w:szCs w:val="20"/>
        <w:lang w:eastAsia="ar-SA"/>
      </w:rPr>
      <w:t xml:space="preserve">, </w:t>
    </w:r>
    <w:hyperlink r:id="rId2" w:history="1">
      <w:r>
        <w:rPr>
          <w:rFonts w:ascii="Times New Roman" w:eastAsia="Times New Roman" w:hAnsi="Times New Roman" w:cs="Times New Roman"/>
          <w:i/>
          <w:color w:val="0000FF"/>
          <w:kern w:val="1"/>
          <w:sz w:val="20"/>
          <w:szCs w:val="20"/>
          <w:u w:val="single"/>
          <w:lang w:eastAsia="ar-SA"/>
        </w:rPr>
        <w:t>www.esf.gov.sk</w:t>
      </w:r>
    </w:hyperlink>
  </w:p>
  <w:p>
    <w:pPr>
      <w:pStyle w:val="Pta"/>
      <w:ind w:left="6096" w:firstLine="1701"/>
      <w:jc w:val="center"/>
      <w:rPr>
        <w:rFonts w:ascii="Times New Roman" w:hAnsi="Times New Roman" w:cs="Times New Roman"/>
        <w:i/>
        <w:sz w:val="20"/>
        <w:szCs w:val="20"/>
      </w:rPr>
    </w:pPr>
    <w:r>
      <w:tab/>
    </w:r>
    <w:r>
      <w:rPr>
        <w:rFonts w:ascii="Times New Roman" w:hAnsi="Times New Roman" w:cs="Times New Roman"/>
        <w:i/>
        <w:sz w:val="20"/>
        <w:szCs w:val="20"/>
      </w:rPr>
      <w:t xml:space="preserve">Strana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PAGE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1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>
      <w:rPr>
        <w:rFonts w:ascii="Times New Roman" w:hAnsi="Times New Roman" w:cs="Times New Roman"/>
        <w:i/>
        <w:sz w:val="20"/>
        <w:szCs w:val="20"/>
      </w:rPr>
      <w:t xml:space="preserve"> z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4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  <w:ind w:left="142" w:hanging="142"/>
        <w:rPr>
          <w:bCs/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Príloha č. I Nariadenia Komisie (EÚ) č. 651/2014 zo 17. júna 2014 o vyhlásení určitých kategórií pomoci za zlučiteľné s vnútorným trhom podľa článkov 107 a 108 zmluvy v platnom znení.</w:t>
      </w:r>
    </w:p>
    <w:p>
      <w:pPr>
        <w:pStyle w:val="Textpoznmkypodiarou"/>
        <w:ind w:left="142"/>
        <w:rPr>
          <w:sz w:val="14"/>
          <w:szCs w:val="14"/>
        </w:rPr>
      </w:pPr>
      <w:r>
        <w:rPr>
          <w:b/>
          <w:bCs/>
          <w:sz w:val="14"/>
          <w:szCs w:val="14"/>
        </w:rPr>
        <w:t>Upozornenie:</w:t>
      </w:r>
      <w:r>
        <w:rPr>
          <w:bCs/>
          <w:sz w:val="14"/>
          <w:szCs w:val="14"/>
        </w:rPr>
        <w:t xml:space="preserve"> obec je vždy veľkým podnikom.</w:t>
      </w:r>
    </w:p>
  </w:footnote>
  <w:footnote w:id="2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3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eastAsiaTheme="majorEastAsia"/>
            <w:sz w:val="14"/>
            <w:szCs w:val="14"/>
          </w:rPr>
          <w:t>www.antimon.gov.sk</w:t>
        </w:r>
      </w:hyperlink>
      <w:r>
        <w:rPr>
          <w:sz w:val="14"/>
          <w:szCs w:val="14"/>
        </w:rPr>
        <w:t>, časť Štátna pomoc/Metodické usmernenia koordinátora pomoci).</w:t>
      </w:r>
    </w:p>
  </w:footnote>
  <w:footnote w:id="4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5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3 zákona č. 513/1991 Zb. Obchodný zákonník v znení neskorších predpisov. </w:t>
      </w:r>
    </w:p>
  </w:footnote>
  <w:footnote w:id="6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4 zákona č. 513/1991 Zb. Obchodný zákonník v znení neskorších predpisov.</w:t>
      </w:r>
    </w:p>
  </w:footnote>
  <w:footnote w:id="7">
    <w:p>
      <w:pPr>
        <w:pStyle w:val="Textpoznmkypodiarou"/>
        <w:ind w:left="142" w:hanging="142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Pokiaľ by na základe prevzatých činností nebolo možné skôr poskytnutú minimálnu pomoci rozdeliť, rozdelí sa pomoc pomerným spôsobom na základe účtovnej hodnoty vlastného kapitálu nových podnikov v deň rozdelenia podniku (v súlade s  čl. 3 ods. 9 nariadenia 2023/2831).</w:t>
      </w:r>
    </w:p>
  </w:footnote>
  <w:footnote w:id="8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Nehodiace sa prečiarknite.</w:t>
      </w:r>
    </w:p>
  </w:footnote>
  <w:footnote w:id="9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sz w:val="14"/>
          <w:szCs w:val="14"/>
        </w:rPr>
        <w:t xml:space="preserve">Nariadenie Komisie (EÚ) </w:t>
      </w:r>
      <w:r>
        <w:rPr>
          <w:b/>
          <w:sz w:val="14"/>
          <w:szCs w:val="14"/>
        </w:rPr>
        <w:t>č. 717/2014</w:t>
      </w:r>
      <w:r>
        <w:rPr>
          <w:sz w:val="14"/>
          <w:szCs w:val="14"/>
        </w:rPr>
        <w:t xml:space="preserve"> z 27. júna 2014 o uplatňovaní článkov 107 a 108 Zmluvy o fungovaní Európskej únie na pomoc </w:t>
      </w:r>
      <w:r>
        <w:rPr>
          <w:i/>
          <w:sz w:val="14"/>
          <w:szCs w:val="14"/>
        </w:rPr>
        <w:t>de minimis</w:t>
      </w:r>
      <w:r>
        <w:rPr>
          <w:sz w:val="14"/>
          <w:szCs w:val="14"/>
        </w:rPr>
        <w:t xml:space="preserve"> v sektore rybolovu a akvakultúry v platnom znení.</w:t>
      </w:r>
    </w:p>
  </w:footnote>
  <w:footnote w:id="10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Poľnohospodárske výrobky sú výrobky vymenované v prílohe I k Zmluvy o fungovaní EÚ.</w:t>
      </w:r>
    </w:p>
  </w:footnote>
  <w:footnote w:id="11">
    <w:p>
      <w:pPr>
        <w:pStyle w:val="Textpoznmkypodiarou"/>
        <w:ind w:left="142" w:hanging="142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rFonts w:ascii="Times New Roman" w:hAnsi="Times New Roman" w:cs="Times New Roman"/>
        <w:i/>
        <w:noProof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Príloha č.3</w:t>
    </w:r>
  </w:p>
  <w:p>
    <w:pPr>
      <w:pStyle w:val="Hlavika"/>
      <w:tabs>
        <w:tab w:val="clear" w:pos="4536"/>
        <w:tab w:val="clear" w:pos="9072"/>
        <w:tab w:val="left" w:pos="1155"/>
      </w:tabs>
      <w:jc w:val="both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noProof/>
        <w:lang w:eastAsia="sk-SK"/>
      </w:rPr>
      <w:drawing>
        <wp:inline distT="0" distB="0" distL="0" distR="0">
          <wp:extent cx="5334000" cy="590550"/>
          <wp:effectExtent l="0" t="0" r="0" b="0"/>
          <wp:docPr id="6" name="Obrázok 6" descr="cid:image005.png@01DA9AE6.8E3B0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9AE6.8E3B0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1F3"/>
    <w:multiLevelType w:val="hybridMultilevel"/>
    <w:tmpl w:val="785AA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933DAD8-C7DF-436E-82D7-C974823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pPr>
      <w:spacing w:line="240" w:lineRule="auto"/>
      <w:ind w:left="720"/>
      <w:contextualSpacing/>
    </w:pPr>
    <w:rPr>
      <w:rFonts w:ascii="Calibri" w:hAnsi="Calibri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hAnsi="Calibri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,E,S"/>
    <w:basedOn w:val="Predvolenpsmoodseku"/>
    <w:link w:val="Char2"/>
    <w:qFormat/>
    <w:rPr>
      <w:vertAlign w:val="superscript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Pr>
      <w:rFonts w:ascii="Calibri" w:hAnsi="Calibri"/>
    </w:rPr>
  </w:style>
  <w:style w:type="paragraph" w:customStyle="1" w:styleId="Char2">
    <w:name w:val="Char2"/>
    <w:basedOn w:val="Normlny"/>
    <w:link w:val="Odkaznapoznmkupodiarou"/>
    <w:pPr>
      <w:spacing w:line="240" w:lineRule="exact"/>
    </w:pPr>
    <w:rPr>
      <w:vertAlign w:val="superscript"/>
    </w:rPr>
  </w:style>
  <w:style w:type="table" w:styleId="Mriekatabuky">
    <w:name w:val="Table Grid"/>
    <w:basedOn w:val="Normlnatabu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9AE6.8E3B0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Lucia</dc:creator>
  <cp:keywords/>
  <dc:description/>
  <cp:lastModifiedBy>Vajdová Kamila</cp:lastModifiedBy>
  <cp:revision>19</cp:revision>
  <dcterms:created xsi:type="dcterms:W3CDTF">2024-03-02T15:25:00Z</dcterms:created>
  <dcterms:modified xsi:type="dcterms:W3CDTF">2024-08-05T12:55:00Z</dcterms:modified>
</cp:coreProperties>
</file>